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0202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Никиты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(финансовой) отчетности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квартальный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Меж</w:t>
      </w:r>
      <w:r>
        <w:rPr>
          <w:rFonts w:ascii="Times New Roman" w:eastAsia="Times New Roman" w:hAnsi="Times New Roman" w:cs="Times New Roman"/>
          <w:sz w:val="28"/>
          <w:szCs w:val="28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пп.5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 ст.23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ричинах неявки не сообщил, </w:t>
      </w:r>
      <w:r>
        <w:rPr>
          <w:rFonts w:ascii="Times New Roman" w:eastAsia="Times New Roman" w:hAnsi="Times New Roman" w:cs="Times New Roman"/>
          <w:sz w:val="28"/>
          <w:szCs w:val="28"/>
        </w:rPr>
        <w:t>иных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.25.1 и п.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86012428</w:t>
      </w:r>
      <w:r>
        <w:rPr>
          <w:rFonts w:ascii="Times New Roman" w:eastAsia="Times New Roman" w:hAnsi="Times New Roman" w:cs="Times New Roman"/>
          <w:sz w:val="28"/>
          <w:szCs w:val="28"/>
        </w:rPr>
        <w:t>300741900002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из ЕГРЮЛ должностным лицом, согласно которой на момент совершения правонарушения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должностного лица административного органа об отсутствии бухгалтерской (финансовой)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15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19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0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1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0412365400805002022515185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18rplc-19">
    <w:name w:val="cat-Time grp-18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Sumgrp-15rplc-30">
    <w:name w:val="cat-Sum grp-15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